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EMENDA À DESPESA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PROJETO DE LEI ORÇAMENTÁRIA PARA O EXERCÍCIO FINANCEIRO  DE 2022.</w:t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5"/>
        <w:gridCol w:w="5804"/>
        <w:gridCol w:w="190"/>
        <w:gridCol w:w="314"/>
        <w:gridCol w:w="1678"/>
      </w:tblGrid>
      <w:tr>
        <w:trPr/>
        <w:tc>
          <w:tcPr>
            <w:tcW w:w="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Número do Projeto de Lei nº 100/2021 (LOA 2022)</w:t>
            </w:r>
          </w:p>
        </w:tc>
        <w:tc>
          <w:tcPr>
            <w:tcW w:w="1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60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X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2"/>
        <w:gridCol w:w="6281"/>
      </w:tblGrid>
      <w:tr>
        <w:trPr/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Autor(es) da Emenda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JOÃO ROQUE BOLL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302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 xml:space="preserve">172 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0.011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99.99.0999.0016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ind w:left="284" w:right="282" w:hanging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Associação Hospital de Caridade de Três Passos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Esta emenda à despesa visa destinar recursos para aquisição de monitor multiparâmetros e carro maca avançado pela Associação Hospital de Caridade, uma vez que o</w:t>
            </w:r>
            <w:r>
              <w:rPr>
                <w:rFonts w:cs="Calibri" w:cstheme="minorHAnsi"/>
                <w:bCs/>
                <w:sz w:val="24"/>
                <w:szCs w:val="24"/>
              </w:rPr>
              <w:t>s aparelhos existentes são insuficientes para o atendimento da demanda de exames solicitados pelos pacientes, do único Hospital do município, servindo para a realização de procedimentos cirúrgicos em geral e aumento do número de procedimentos realizados com atendimento da demanda solicitada em um prazo reduzido.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cstheme="minorHAnsi"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 xml:space="preserve">O investimento total foi orçado em R$ 61.578,00 (sessenta e um mil quinhentos e setenta e oito reais), desse modo, a Casa de Saúde compromete-se a complementar com recursos próprios, a título de contrapartida, caso o valor repassado pela emenda impositiva, não seja suficiente.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 xml:space="preserve">A realocação deste recurso será extremamente importante para a Associação Hospital de Caridade, pois ao longo de anos vem sofrendo uma grave crise financeira, o que limita novos investimentos, além do mais, este investimento acarreta na melhoria dos serviços hospitalares, beneficiando a população trespassense.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cstheme="minorHAnsi"/>
                <w:bCs/>
                <w:sz w:val="24"/>
                <w:szCs w:val="24"/>
              </w:rPr>
            </w:r>
            <w:bookmarkStart w:id="0" w:name="_GoBack"/>
            <w:bookmarkStart w:id="1" w:name="_GoBack"/>
            <w:bookmarkEnd w:id="1"/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Três Passos, 08 de dezembro de 2021.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__________________________________</w:t>
      </w:r>
    </w:p>
    <w:p>
      <w:pPr>
        <w:pStyle w:val="Normal"/>
        <w:spacing w:lineRule="auto" w:line="360" w:before="120" w:after="0"/>
        <w:ind w:firstLine="567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before="0" w:after="160"/>
        <w:rPr/>
      </w:pPr>
      <w:r>
        <w:rPr/>
      </w:r>
    </w:p>
    <w:sectPr>
      <w:headerReference w:type="default" r:id="rId2"/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>
        <w:sz w:val="20"/>
        <w:lang w:eastAsia="pt-BR"/>
      </w:rPr>
    </w:pPr>
    <w:r>
      <w:drawing>
        <wp:anchor behindDoc="1" distT="0" distB="0" distL="114935" distR="124460" simplePos="0" locked="0" layoutInCell="0" allowOverlap="1" relativeHeight="3">
          <wp:simplePos x="0" y="0"/>
          <wp:positionH relativeFrom="column">
            <wp:posOffset>2339340</wp:posOffset>
          </wp:positionH>
          <wp:positionV relativeFrom="paragraph">
            <wp:posOffset>-102235</wp:posOffset>
          </wp:positionV>
          <wp:extent cx="695325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fa6b7b"/>
    <w:rPr>
      <w:rFonts w:ascii="Segoe UI" w:hAnsi="Segoe UI" w:cs="Segoe UI"/>
      <w:sz w:val="18"/>
      <w:szCs w:val="18"/>
      <w:lang w:eastAsia="en-US"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037ebc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037ebc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fa6b7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037ebc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037ebc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LibreOffice/7.0.1.2$Windows_X86_64 LibreOffice_project/7cbcfc562f6eb6708b5ff7d7397325de9e764452</Application>
  <Pages>2</Pages>
  <Words>295</Words>
  <Characters>1700</Characters>
  <CharactersWithSpaces>1947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2021-12-08T13:12:00Z</dcterms:created>
  <dc:creator>Legislativo01</dc:creator>
  <dc:description/>
  <dc:language>pt-BR</dc:language>
  <cp:lastModifiedBy/>
  <cp:lastPrinted>2021-12-07T13:12:00Z</cp:lastPrinted>
  <dcterms:modified xsi:type="dcterms:W3CDTF">2021-12-16T16:40:08Z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